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BDB" w:rsidRPr="00AD7BDB" w:rsidRDefault="00AD7BDB" w:rsidP="00AD7BDB">
      <w:pPr>
        <w:tabs>
          <w:tab w:val="left" w:pos="3990"/>
          <w:tab w:val="left" w:pos="4080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7B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</w:t>
      </w:r>
      <w:bookmarkStart w:id="0" w:name="_GoBack"/>
      <w:bookmarkEnd w:id="0"/>
      <w:r w:rsidRPr="00AD7B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ПОРТ</w:t>
      </w:r>
    </w:p>
    <w:p w:rsidR="00AD7BDB" w:rsidRPr="00AD7BDB" w:rsidRDefault="00AD7BDB" w:rsidP="00AD7BDB">
      <w:pPr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7B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программы</w:t>
      </w:r>
    </w:p>
    <w:p w:rsidR="00AD7BDB" w:rsidRPr="00AD7BDB" w:rsidRDefault="00AD7BDB" w:rsidP="00AD7BDB">
      <w:pPr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7B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«Улучшение условий и охраны труда в Городском округе «Жатай» </w:t>
      </w:r>
    </w:p>
    <w:p w:rsidR="00AD7BDB" w:rsidRPr="00AD7BDB" w:rsidRDefault="00AD7BDB" w:rsidP="00AD7BDB">
      <w:pPr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7B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2024-2028 годы»</w:t>
      </w:r>
    </w:p>
    <w:p w:rsidR="00AD7BDB" w:rsidRPr="00AD7BDB" w:rsidRDefault="00AD7BDB" w:rsidP="00AD7BDB">
      <w:pPr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10314" w:type="dxa"/>
        <w:tblInd w:w="-998" w:type="dxa"/>
        <w:tblLook w:val="04A0" w:firstRow="1" w:lastRow="0" w:firstColumn="1" w:lastColumn="0" w:noHBand="0" w:noVBand="1"/>
      </w:tblPr>
      <w:tblGrid>
        <w:gridCol w:w="4219"/>
        <w:gridCol w:w="6095"/>
      </w:tblGrid>
      <w:tr w:rsidR="00AD7BDB" w:rsidRPr="00AD7BDB" w:rsidTr="00AD7BDB">
        <w:tc>
          <w:tcPr>
            <w:tcW w:w="4219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 программы</w:t>
            </w:r>
          </w:p>
        </w:tc>
        <w:tc>
          <w:tcPr>
            <w:tcW w:w="6095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«Улучшение условий и охраны труда (далее-Программа) в Городском округе «Жатай» (далее ГО «Жатай») на 2024-2028 годы»</w:t>
            </w: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7BDB" w:rsidRPr="00AD7BDB" w:rsidTr="00AD7BDB">
        <w:tc>
          <w:tcPr>
            <w:tcW w:w="4219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Основание для разработки </w:t>
            </w:r>
          </w:p>
        </w:tc>
        <w:tc>
          <w:tcPr>
            <w:tcW w:w="6095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Статьи 210, 216 Трудового кодекса Российской Федерации от 30.12.2001 г. № 197-ФЗ, Закон Республики Саха (Якутия) от 08.12.2005г. 294-З  № 595-</w:t>
            </w:r>
            <w:r w:rsidRPr="00AD7BD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 наделении органов местного самоуправления отдельными государственными полномочиями в области охраны труда», </w:t>
            </w:r>
            <w:r w:rsidRPr="00AD7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Правительства РС(Я) от 26.10.2022 N 1016-р «Об утверждении комплексной программы мероприятий по улучшению условий и охраны труда в Республике Саха (Якутия) на 2023 - 2025 годы»»; Стратегия социально-экономического развития Городского округа «Жатай» Республики Саха(Якутия) на период до 2030 года, утверждённая Решением Окружного Совета депутатов Городского округа «Жатай» от 20 декабря 2018 года № 58-2; Постановление Окружной Администрации ГО «Жатай» от «16» сентября 2016г.  № 170 «Об утверждении Методических рекомендаций по разработке муниципальных программ ГО «Жатай»».</w:t>
            </w: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7BDB" w:rsidRPr="00AD7BDB" w:rsidTr="00AD7BDB">
        <w:trPr>
          <w:trHeight w:val="297"/>
        </w:trPr>
        <w:tc>
          <w:tcPr>
            <w:tcW w:w="4219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6095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2024-2028 годы</w:t>
            </w:r>
          </w:p>
        </w:tc>
      </w:tr>
      <w:tr w:rsidR="00AD7BDB" w:rsidRPr="00AD7BDB" w:rsidTr="00AD7BDB">
        <w:tc>
          <w:tcPr>
            <w:tcW w:w="4219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095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 по охране труда Городского округа «Жатай»</w:t>
            </w: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7BDB" w:rsidRPr="00AD7BDB" w:rsidTr="00AD7BDB">
        <w:tc>
          <w:tcPr>
            <w:tcW w:w="4219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095" w:type="dxa"/>
          </w:tcPr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Муниципальные предприятия и муниципальные бюджетные учреждения Городского округа «Жатай», предприятия и учреждения различных форм собственности, расположенных на территории Городского округа «Жатай», профсоюзы, уполномоченные представители работников</w:t>
            </w: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7BDB" w:rsidRPr="00AD7BDB" w:rsidTr="00AD7BDB">
        <w:tc>
          <w:tcPr>
            <w:tcW w:w="4219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095" w:type="dxa"/>
          </w:tcPr>
          <w:p w:rsidR="00AD7BDB" w:rsidRPr="00AD7BDB" w:rsidRDefault="00AD7BDB" w:rsidP="00AD7B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условий и охраны труда, в целях снижения производственного травматизма и профессиональной заболеваемости работников муниципальных предприятий, муниципальных бюджетных учреждений и  предприятий и учреждений различных форм собственности, расположенных на территории Городского округа «Жатай».</w:t>
            </w:r>
          </w:p>
        </w:tc>
      </w:tr>
      <w:tr w:rsidR="00AD7BDB" w:rsidRPr="00AD7BDB" w:rsidTr="00AD7BDB">
        <w:tc>
          <w:tcPr>
            <w:tcW w:w="4219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095" w:type="dxa"/>
          </w:tcPr>
          <w:p w:rsidR="00AD7BDB" w:rsidRPr="00AD7BDB" w:rsidRDefault="00AD7BDB" w:rsidP="00AD7B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Times New Roman" w:hAnsi="Times New Roman" w:cs="Times New Roman"/>
                <w:sz w:val="24"/>
                <w:szCs w:val="24"/>
              </w:rPr>
              <w:t>1. Плановое проведение медосмотров, создание условий, обеспечивающих сохранение жизни и здоровья работников в процессе трудовой деятельности, предупреждение профессиональных заболеваний;</w:t>
            </w:r>
          </w:p>
          <w:p w:rsidR="00AD7BDB" w:rsidRPr="00AD7BDB" w:rsidRDefault="00AD7BDB" w:rsidP="00AD7B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Плановое проведение специальной оценки рабочих мест по условиям труда и приведению их в соответствие </w:t>
            </w:r>
            <w:r w:rsidRPr="00AD7B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государственными нормативными требованиями охраны труда;</w:t>
            </w:r>
          </w:p>
          <w:p w:rsidR="00AD7BDB" w:rsidRPr="00AD7BDB" w:rsidRDefault="00AD7BDB" w:rsidP="00AD7BD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Times New Roman" w:hAnsi="Times New Roman" w:cs="Times New Roman"/>
                <w:sz w:val="24"/>
                <w:szCs w:val="24"/>
              </w:rPr>
              <w:t>3. Плановое проведение обучения и подготовки работников по охране труда;</w:t>
            </w:r>
          </w:p>
          <w:p w:rsidR="00AD7BDB" w:rsidRPr="00AD7BDB" w:rsidRDefault="00AD7BDB" w:rsidP="00AD7BDB">
            <w:pPr>
              <w:tabs>
                <w:tab w:val="left" w:pos="31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Times New Roman" w:hAnsi="Times New Roman" w:cs="Times New Roman"/>
                <w:sz w:val="24"/>
                <w:szCs w:val="24"/>
              </w:rPr>
              <w:t>4. Плановое проведение</w:t>
            </w:r>
            <w:r w:rsidRPr="00AD7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оценки уровней профессиональных рисков </w:t>
            </w:r>
            <w:r w:rsidRPr="00AD7B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организациях, расположенных на территории Городского округа «Жатай». </w:t>
            </w:r>
          </w:p>
        </w:tc>
      </w:tr>
      <w:tr w:rsidR="00AD7BDB" w:rsidRPr="00AD7BDB" w:rsidTr="00AD7BDB">
        <w:tc>
          <w:tcPr>
            <w:tcW w:w="4219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Объем и источники финансирования, в том числе по годам реализации</w:t>
            </w:r>
          </w:p>
        </w:tc>
        <w:tc>
          <w:tcPr>
            <w:tcW w:w="6095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Общий объем потребности в финансировании программы – 47487,0 тыс. рублей, из них: </w:t>
            </w:r>
          </w:p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-внебюджетные средства: 46236,0 тыс.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рублей, в том числе по годам:</w:t>
            </w: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2024 год – 9706,0 тыс. рублей;</w:t>
            </w: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2025 год – 11391,0 тыс. рублей;</w:t>
            </w: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2026 год – 6314,0 тыс. рублей;</w:t>
            </w: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2027 год -  14489,0 тыс. рублей;</w:t>
            </w: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2028 год -  4336,0 тыс. рублей.</w:t>
            </w: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-  местный бюджет: 1251,0 тыс. рублей;</w:t>
            </w: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год – 511,5 тыс. рублей; </w:t>
            </w:r>
          </w:p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2025 год – 0,0 тыс. рублей;</w:t>
            </w:r>
          </w:p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2026 год – 285,0 тыс. рублей;</w:t>
            </w:r>
          </w:p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2027 год – 169,5 тыс. рублей;</w:t>
            </w:r>
          </w:p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2028 год – 285,0 тыс. рублей;</w:t>
            </w:r>
          </w:p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 носит прогнозный характер и подлежит уточнению в установленном порядке при формировании бюджетов  всех уровней.</w:t>
            </w:r>
          </w:p>
        </w:tc>
      </w:tr>
      <w:tr w:rsidR="00AD7BDB" w:rsidRPr="00AD7BDB" w:rsidTr="00AD7BDB">
        <w:tc>
          <w:tcPr>
            <w:tcW w:w="4219" w:type="dxa"/>
          </w:tcPr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7BDB" w:rsidRPr="00AD7BDB" w:rsidRDefault="00AD7BDB" w:rsidP="00AD7BDB">
            <w:pPr>
              <w:tabs>
                <w:tab w:val="left" w:pos="4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Ожидаемые результаты программы</w:t>
            </w:r>
          </w:p>
        </w:tc>
        <w:tc>
          <w:tcPr>
            <w:tcW w:w="6095" w:type="dxa"/>
          </w:tcPr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1.Снижение численности пострадавших в результате несчастных случаев на производстве с утратой трудоспособности на 1 день и более;</w:t>
            </w:r>
          </w:p>
          <w:p w:rsidR="00AD7BDB" w:rsidRPr="00AD7BDB" w:rsidRDefault="00AD7BDB" w:rsidP="00AD7BDB">
            <w:pPr>
              <w:tabs>
                <w:tab w:val="left" w:pos="324"/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2.Снижение количества дней временной нетрудоспособности в связи с несчастным случаем на производстве в расчете на 1 пострадавшего;</w:t>
            </w:r>
          </w:p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3.Увеличение на 5 % количества рабочих мест, на которых улучшены условия труда;</w:t>
            </w:r>
          </w:p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BDB">
              <w:rPr>
                <w:rFonts w:ascii="Times New Roman" w:eastAsia="Calibri" w:hAnsi="Times New Roman" w:cs="Times New Roman"/>
                <w:sz w:val="24"/>
                <w:szCs w:val="24"/>
              </w:rPr>
              <w:t>4.Уменьшение на 5 % численности работников, занятых во вредных и (или) опасных условиях труда;</w:t>
            </w:r>
          </w:p>
          <w:p w:rsidR="00AD7BDB" w:rsidRPr="00AD7BDB" w:rsidRDefault="00AD7BDB" w:rsidP="00AD7BDB">
            <w:pPr>
              <w:tabs>
                <w:tab w:val="left" w:pos="4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B7B99" w:rsidRDefault="000B7B99"/>
    <w:sectPr w:rsidR="000B7B99" w:rsidSect="00AD7BD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99"/>
    <w:rsid w:val="000B7B99"/>
    <w:rsid w:val="00AD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69A0B"/>
  <w15:chartTrackingRefBased/>
  <w15:docId w15:val="{7E8D5A55-82A6-4361-BC59-D0967D046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D7BD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AD7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3104</Characters>
  <Application>Microsoft Office Word</Application>
  <DocSecurity>0</DocSecurity>
  <Lines>25</Lines>
  <Paragraphs>7</Paragraphs>
  <ScaleCrop>false</ScaleCrop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Д.В Толстикова</dc:creator>
  <cp:keywords/>
  <dc:description/>
  <cp:lastModifiedBy>Д.В Толстикова</cp:lastModifiedBy>
  <cp:revision>2</cp:revision>
  <dcterms:created xsi:type="dcterms:W3CDTF">2023-11-08T00:24:00Z</dcterms:created>
  <dcterms:modified xsi:type="dcterms:W3CDTF">2023-11-08T00:25:00Z</dcterms:modified>
</cp:coreProperties>
</file>